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5D8F" w:sz="6" w:space="4"/>
        </w:pBdr>
        <w:spacing w:after="80"/>
      </w:pPr>
      <w:r>
        <w:rPr>
          <w:rFonts w:ascii="Times New Roman" w:cs="Times New Roman" w:eastAsia="Malgun Gothic" w:hAnsi="Times New Roman"/>
          <w:b/>
          <w:bCs/>
          <w:sz w:val="36"/>
          <w:szCs w:val="36"/>
        </w:rPr>
        <w:t xml:space="preserve">시나리오 템플릿</w:t>
      </w:r>
    </w:p>
    <w:p>
      <w:pPr>
        <w:spacing w:after="160"/>
      </w:pPr>
      <w:r>
        <w:rPr>
          <w:rFonts w:ascii="Times New Roman" w:cs="Times New Roman" w:eastAsia="Malgun Gothic" w:hAnsi="Times New Roman"/>
          <w:i/>
          <w:iCs/>
          <w:sz w:val="22"/>
          <w:szCs w:val="22"/>
        </w:rPr>
        <w:t xml:space="preserve">Word에서 바로 쓸 수 있는 편집 가능한 표지와 예시 장면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이 파일은 흔히 쓰이는 미국식 시나리오 서식의 시작용 템플릿입니다. 먼저 표지의 항목을, 그다음 예시 장면을 본인의 작품으로 바꾸세요. 제작자, 학교, 공모전에 제출하기 전에 수신처의 최신 요건을 확인하세요.</w:t>
      </w:r>
    </w:p>
    <w:p>
      <w:pPr>
        <w:spacing w:after="120" w:before="280"/>
      </w:pPr>
      <w:r>
        <w:rPr>
          <w:rFonts w:ascii="Times New Roman" w:cs="Times New Roman" w:eastAsia="Malgun Gothic" w:hAnsi="Times New Roman"/>
          <w:b/>
          <w:bCs/>
          <w:sz w:val="26"/>
          <w:szCs w:val="26"/>
        </w:rPr>
        <w:t xml:space="preserve">사용 방법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1. 최종 제출 전에 이 안내 페이지를 삭제하세요.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2. 시나리오 제목, 작가 이름, 선택 사항인 연락처를 바꾸세요.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3. 문단을 선택하고 Word의 스타일 메뉴에서 해당 KS 스타일을 적용하세요. 공백을 반복해서 글을 정렬하지 마세요.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4. PDF로 내보내 모든 페이지를 점검하세요. 쪽 나눔 위치의 긴 대사와 화자 이름을 확인하세요.</w:t>
      </w:r>
    </w:p>
    <w:p>
      <w:pPr>
        <w:spacing w:after="120" w:before="280"/>
      </w:pPr>
      <w:r>
        <w:rPr>
          <w:rFonts w:ascii="Times New Roman" w:cs="Times New Roman" w:eastAsia="Malgun Gothic" w:hAnsi="Times New Roman"/>
          <w:b/>
          <w:bCs/>
          <w:sz w:val="26"/>
          <w:szCs w:val="26"/>
        </w:rPr>
        <w:t xml:space="preserve">문단 스타일</w:t>
      </w:r>
    </w:p>
    <w:p>
      <w:pPr>
        <w:spacing w:after="120"/>
      </w:pPr>
      <w:r>
        <w:rPr>
          <w:rFonts w:ascii="Times New Roman" w:cs="Times New Roman" w:eastAsia="Malgun Gothic" w:hAnsi="Times New Roman"/>
          <w:b/>
          <w:bCs/>
          <w:sz w:val="22"/>
          <w:szCs w:val="22"/>
        </w:rPr>
        <w:t xml:space="preserve">KS Scene</w:t>
      </w:r>
      <w:r>
        <w:rPr>
          <w:rFonts w:ascii="Times New Roman" w:cs="Times New Roman" w:eastAsia="Malgun Gothic" w:hAnsi="Times New Roman"/>
          <w:sz w:val="22"/>
          <w:szCs w:val="22"/>
        </w:rPr>
        <w:t xml:space="preserve">  장면 제목</w:t>
      </w:r>
    </w:p>
    <w:p>
      <w:pPr>
        <w:spacing w:after="120"/>
      </w:pPr>
      <w:r>
        <w:rPr>
          <w:rFonts w:ascii="Times New Roman" w:cs="Times New Roman" w:eastAsia="Malgun Gothic" w:hAnsi="Times New Roman"/>
          <w:b/>
          <w:bCs/>
          <w:sz w:val="22"/>
          <w:szCs w:val="22"/>
        </w:rPr>
        <w:t xml:space="preserve">KS Action</w:t>
      </w:r>
      <w:r>
        <w:rPr>
          <w:rFonts w:ascii="Times New Roman" w:cs="Times New Roman" w:eastAsia="Malgun Gothic" w:hAnsi="Times New Roman"/>
          <w:sz w:val="22"/>
          <w:szCs w:val="22"/>
        </w:rPr>
        <w:t xml:space="preserve">  눈에 보이는 행동과 들리는 소리</w:t>
      </w:r>
    </w:p>
    <w:p>
      <w:pPr>
        <w:spacing w:after="120"/>
      </w:pPr>
      <w:r>
        <w:rPr>
          <w:rFonts w:ascii="Times New Roman" w:cs="Times New Roman" w:eastAsia="Malgun Gothic" w:hAnsi="Times New Roman"/>
          <w:b/>
          <w:bCs/>
          <w:sz w:val="22"/>
          <w:szCs w:val="22"/>
        </w:rPr>
        <w:t xml:space="preserve">KS Character</w:t>
      </w:r>
      <w:r>
        <w:rPr>
          <w:rFonts w:ascii="Times New Roman" w:cs="Times New Roman" w:eastAsia="Malgun Gothic" w:hAnsi="Times New Roman"/>
          <w:sz w:val="22"/>
          <w:szCs w:val="22"/>
        </w:rPr>
        <w:t xml:space="preserve">  말하는 인물의 이름</w:t>
      </w:r>
    </w:p>
    <w:p>
      <w:pPr>
        <w:spacing w:after="120"/>
      </w:pPr>
      <w:r>
        <w:rPr>
          <w:rFonts w:ascii="Times New Roman" w:cs="Times New Roman" w:eastAsia="Malgun Gothic" w:hAnsi="Times New Roman"/>
          <w:b/>
          <w:bCs/>
          <w:sz w:val="22"/>
          <w:szCs w:val="22"/>
        </w:rPr>
        <w:t xml:space="preserve">KS Dialogue</w:t>
      </w:r>
      <w:r>
        <w:rPr>
          <w:rFonts w:ascii="Times New Roman" w:cs="Times New Roman" w:eastAsia="Malgun Gothic" w:hAnsi="Times New Roman"/>
          <w:sz w:val="22"/>
          <w:szCs w:val="22"/>
        </w:rPr>
        <w:t xml:space="preserve">  대사</w:t>
      </w:r>
    </w:p>
    <w:p>
      <w:pPr>
        <w:spacing w:after="120"/>
      </w:pPr>
      <w:r>
        <w:rPr>
          <w:rFonts w:ascii="Times New Roman" w:cs="Times New Roman" w:eastAsia="Malgun Gothic" w:hAnsi="Times New Roman"/>
          <w:b/>
          <w:bCs/>
          <w:sz w:val="22"/>
          <w:szCs w:val="22"/>
        </w:rPr>
        <w:t xml:space="preserve">KS Parenthetical</w:t>
      </w:r>
      <w:r>
        <w:rPr>
          <w:rFonts w:ascii="Times New Roman" w:cs="Times New Roman" w:eastAsia="Malgun Gothic" w:hAnsi="Times New Roman"/>
          <w:sz w:val="22"/>
          <w:szCs w:val="22"/>
        </w:rPr>
        <w:t xml:space="preserve">  필요할 때 쓰는 짧은 연기 지시</w:t>
      </w:r>
    </w:p>
    <w:p>
      <w:pPr>
        <w:spacing w:after="120"/>
      </w:pPr>
      <w:r>
        <w:rPr>
          <w:rFonts w:ascii="Times New Roman" w:cs="Times New Roman" w:eastAsia="Malgun Gothic" w:hAnsi="Times New Roman"/>
          <w:b/>
          <w:bCs/>
          <w:sz w:val="22"/>
          <w:szCs w:val="22"/>
        </w:rPr>
        <w:t xml:space="preserve">KS Transition</w:t>
      </w:r>
      <w:r>
        <w:rPr>
          <w:rFonts w:ascii="Times New Roman" w:cs="Times New Roman" w:eastAsia="Malgun Gothic" w:hAnsi="Times New Roman"/>
          <w:sz w:val="22"/>
          <w:szCs w:val="22"/>
        </w:rPr>
        <w:t xml:space="preserve">  필요할 때 쓰는 장면 전환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서식은 US Letter 용지와 12포인트 Courier New를 사용합니다. 1분에 1페이지는 대략적인 관례일 뿐 러닝타임을 보장하지 않습니다. 짧은 장면은 교육용으로 만든 오리지널 예시입니다.</w:t>
      </w:r>
    </w:p>
    <w:p>
      <w:pPr>
        <w:spacing w:after="120" w:before="280"/>
      </w:pPr>
      <w:r>
        <w:rPr>
          <w:rFonts w:ascii="Times New Roman" w:cs="Times New Roman" w:eastAsia="Malgun Gothic" w:hAnsi="Times New Roman"/>
          <w:b/>
          <w:bCs/>
          <w:sz w:val="26"/>
          <w:szCs w:val="26"/>
        </w:rPr>
        <w:t xml:space="preserve">서식은 건너뛰세요</w:t>
      </w:r>
    </w:p>
    <w:p>
      <w:pPr>
        <w:spacing w:after="160"/>
      </w:pPr>
      <w:r>
        <w:rPr>
          <w:rFonts w:ascii="Times New Roman" w:cs="Times New Roman" w:eastAsia="Malgun Gothic" w:hAnsi="Times New Roman"/>
          <w:sz w:val="22"/>
          <w:szCs w:val="22"/>
        </w:rPr>
        <w:t xml:space="preserve">Kashna Script는 글을 쓰는 동안 업계 표준 서식으로 시나리오를 정리해 줍니다. 40개 이상의 언어를 지원하며 PDF, Word, Final Draft, Fountain으로 내보낼 수 있습니다. 곧 출시됩니다. 얼리 액세스 신청(7일 무료 체험): </w:t>
      </w:r>
      <w:hyperlink w:history="1" r:id="rIdvxg1dnlkmonkhmta78m8u">
        <w:r>
          <w:rPr>
            <w:rStyle w:val="Hyperlink"/>
            <w:rFonts w:ascii="Times New Roman" w:cs="Times New Roman" w:eastAsia="Malgun Gothic" w:hAnsi="Times New Roman"/>
            <w:color w:val="2F5D8F"/>
            <w:sz w:val="22"/>
            <w:szCs w:val="22"/>
            <w:u w:val="single"/>
          </w:rPr>
          <w:t xml:space="preserve">kashnascript.com</w:t>
        </w:r>
      </w:hyperlink>
    </w:p>
    <w:p>
      <w:pPr>
        <w:sectPr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>시나리오 제목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>작가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>작가 이름</w:t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after="0" w:before="0" w:line="240" w:lineRule="atLeast"/>
        <w:jc w:val="center"/>
      </w:pPr>
      <w:r>
        <w:rPr>
          <w:rFonts w:ascii="Courier New" w:cs="Courier New" w:eastAsia="GulimChe" w:hAnsi="Courier New"/>
          <w:sz w:val="24"/>
          <w:szCs w:val="24"/>
        </w:rPr>
        <w:t xml:space="preserve"/>
      </w:r>
    </w:p>
    <w:p>
      <w:pPr>
        <w:spacing w:line="240" w:lineRule="atLeast"/>
      </w:pPr>
      <w:r>
        <w:rPr>
          <w:rFonts w:ascii="Courier New" w:cs="Courier New" w:eastAsia="GulimChe" w:hAnsi="Courier New"/>
          <w:sz w:val="24"/>
          <w:szCs w:val="24"/>
        </w:rPr>
        <w:t xml:space="preserve">연락처(선택)</w:t>
      </w:r>
    </w:p>
    <w:p>
      <w:pPr>
        <w:spacing w:line="240" w:lineRule="atLeast"/>
      </w:pPr>
      <w:r>
        <w:rPr>
          <w:rFonts w:ascii="Courier New" w:cs="Courier New" w:eastAsia="GulimChe" w:hAnsi="Courier New"/>
          <w:sz w:val="24"/>
          <w:szCs w:val="24"/>
        </w:rPr>
        <w:t xml:space="preserve">email@example.com</w:t>
      </w:r>
    </w:p>
    <w:p>
      <w:pPr>
        <w:sectPr>
          <w:type w:val="nextPage"/>
          <w:pgSz w:w="12240" w:h="15840" w:orient="portrait"/>
          <w:pgMar w:top="1440" w:right="1440" w:bottom="1440" w:left="2160" w:header="720" w:footer="708" w:gutter="0"/>
          <w:pgNumType/>
          <w:docGrid w:linePitch="360"/>
        </w:sectPr>
      </w:pPr>
    </w:p>
    <w:p>
      <w:pPr>
        <w:pStyle w:val="KSScene"/>
        <w:spacing w:before="0"/>
      </w:pPr>
      <w:r>
        <w:t xml:space="preserve">내부. 도서관 - 낮</w:t>
      </w:r>
    </w:p>
    <w:p>
      <w:pPr>
        <w:pStyle w:val="KSAction"/>
      </w:pPr>
      <w:r>
        <w:t xml:space="preserve">마야(27)가 빌린 책을 카운터에 올려놓는다. 책장 사이에서 말린 꽃 한 송이가 떨어진다. 사서 엘리스(50)가 반납일을 확인한다.</w:t>
      </w:r>
    </w:p>
    <w:p>
      <w:pPr>
        <w:pStyle w:val="KSCharacter"/>
      </w:pPr>
      <w:r>
        <w:t xml:space="preserve">엘리스</w:t>
      </w:r>
    </w:p>
    <w:p>
      <w:pPr>
        <w:pStyle w:val="KSDialogue"/>
      </w:pPr>
      <w:r>
        <w:t xml:space="preserve">사흘 늦으셨네요.</w:t>
      </w:r>
    </w:p>
    <w:p>
      <w:pPr>
        <w:pStyle w:val="KSCharacter"/>
      </w:pPr>
      <w:r>
        <w:t xml:space="preserve">마야</w:t>
      </w:r>
    </w:p>
    <w:p>
      <w:pPr>
        <w:pStyle w:val="KSDialogue"/>
      </w:pPr>
      <w:r>
        <w:t xml:space="preserve">알아요.</w:t>
      </w:r>
    </w:p>
    <w:p>
      <w:pPr>
        <w:pStyle w:val="KSAction"/>
      </w:pPr>
      <w:r>
        <w:t xml:space="preserve">마야가 꽃에 손을 뻗었다가 멈춘다. 엘리스가 펼쳐진 책에서 꽃을 집어 든다.</w:t>
      </w:r>
    </w:p>
    <w:p>
      <w:pPr>
        <w:pStyle w:val="KSCharacter"/>
      </w:pPr>
      <w:r>
        <w:t xml:space="preserve">엘리스</w:t>
      </w:r>
    </w:p>
    <w:p>
      <w:pPr>
        <w:pStyle w:val="KSDialogue"/>
      </w:pPr>
      <w:r>
        <w:t xml:space="preserve">이것도 손님 거예요?</w:t>
      </w:r>
    </w:p>
    <w:p>
      <w:pPr>
        <w:pStyle w:val="KSCharacter"/>
      </w:pPr>
      <w:r>
        <w:t xml:space="preserve">마야</w:t>
      </w:r>
    </w:p>
    <w:p>
      <w:pPr>
        <w:pStyle w:val="KSParenthetical"/>
      </w:pPr>
      <w:r>
        <w:t xml:space="preserve">(꽃을 바라보며)</w:t>
      </w:r>
    </w:p>
    <w:p>
      <w:pPr>
        <w:pStyle w:val="KSDialogue"/>
      </w:pPr>
      <w:r>
        <w:t xml:space="preserve">어머니 거예요. 이 책을 읽어 드리고 있었어요.</w:t>
      </w:r>
    </w:p>
    <w:p>
      <w:pPr>
        <w:pStyle w:val="KSAction"/>
      </w:pPr>
      <w:r>
        <w:t xml:space="preserve">엘리스는 빈 반납 봉투를 열어 꽃을 넣고 마야에게 건넨다.</w:t>
      </w:r>
    </w:p>
    <w:p>
      <w:pPr>
        <w:pStyle w:val="KSCharacter"/>
      </w:pPr>
      <w:r>
        <w:t xml:space="preserve">엘리스</w:t>
      </w:r>
    </w:p>
    <w:p>
      <w:pPr>
        <w:pStyle w:val="KSDialogue"/>
      </w:pPr>
      <w:r>
        <w:t xml:space="preserve">책은 여기 두고 가셔도 됩니다.</w:t>
      </w:r>
    </w:p>
    <w:p>
      <w:pPr>
        <w:pStyle w:val="KSAction"/>
      </w:pPr>
      <w:r>
        <w:t xml:space="preserve">마야가 봉투를 받는다. 엘리스가 책장 사이에 새 책갈피를 끼운다.</w:t>
      </w:r>
    </w:p>
    <w:p>
      <w:pPr>
        <w:pStyle w:val="KSTransition"/>
      </w:pPr>
      <w:r>
        <w:t xml:space="preserve">페이드 아웃.</w:t>
      </w:r>
    </w:p>
    <w:sectPr>
      <w:headerReference w:type="default" r:id="rId7"/>
      <w:headerReference w:type="first" r:id="rId8"/>
      <w:type w:val="nextPage"/>
      <w:pgSz w:w="12240" w:h="15840" w:orient="portrait"/>
      <w:pgMar w:top="1440" w:right="1440" w:bottom="1440" w:left="2160" w:header="720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sz w:val="24"/>
        <w:szCs w:val="24"/>
      </w:rPr>
      <w:fldChar w:fldCharType="begin"/>
      <w:instrText xml:space="preserve">PAGE</w:instrText>
      <w:fldChar w:fldCharType="separate"/>
      <w:fldChar w:fldCharType="end"/>
      <w:t xml:space="preserve"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ko-KR" w:eastAsia="ko-K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SScene">
    <w:name w:val="KS Scene"/>
    <w:basedOn w:val="Normal"/>
    <w:next w:val="KS Action"/>
    <w:qFormat/>
    <w:pPr>
      <w:keepNext/>
      <w:spacing w:after="0" w:before="480" w:line="240"/>
    </w:pPr>
    <w:rPr>
      <w:rFonts w:ascii="Courier New" w:cs="Courier New" w:eastAsia="GulimChe" w:hAnsi="Courier New"/>
      <w:caps/>
      <w:sz w:val="24"/>
      <w:szCs w:val="24"/>
    </w:rPr>
  </w:style>
  <w:style w:type="paragraph" w:styleId="KSAction">
    <w:name w:val="KS Action"/>
    <w:basedOn w:val="Normal"/>
    <w:next w:val="KS Action"/>
    <w:qFormat/>
    <w:pPr>
      <w:spacing w:after="0" w:before="240" w:line="240"/>
    </w:pPr>
    <w:rPr>
      <w:rFonts w:ascii="Courier New" w:cs="Courier New" w:eastAsia="GulimChe" w:hAnsi="Courier New"/>
      <w:sz w:val="24"/>
      <w:szCs w:val="24"/>
    </w:rPr>
  </w:style>
  <w:style w:type="paragraph" w:styleId="KSCharacter">
    <w:name w:val="KS Character"/>
    <w:basedOn w:val="Normal"/>
    <w:next w:val="KS Dialogue"/>
    <w:qFormat/>
    <w:pPr>
      <w:keepNext/>
      <w:spacing w:after="0" w:before="240" w:line="240"/>
      <w:ind w:left="3168"/>
    </w:pPr>
    <w:rPr>
      <w:rFonts w:ascii="Courier New" w:cs="Courier New" w:eastAsia="GulimChe" w:hAnsi="Courier New"/>
      <w:caps/>
      <w:sz w:val="24"/>
      <w:szCs w:val="24"/>
    </w:rPr>
  </w:style>
  <w:style w:type="paragraph" w:styleId="KSParenthetical">
    <w:name w:val="KS Parenthetical"/>
    <w:basedOn w:val="Normal"/>
    <w:next w:val="KS Dialogue"/>
    <w:qFormat/>
    <w:pPr>
      <w:keepNext/>
      <w:spacing w:after="0" w:before="0" w:line="240"/>
      <w:ind w:left="2304" w:right="2880"/>
    </w:pPr>
    <w:rPr>
      <w:rFonts w:ascii="Courier New" w:cs="Courier New" w:eastAsia="GulimChe" w:hAnsi="Courier New"/>
      <w:sz w:val="24"/>
      <w:szCs w:val="24"/>
    </w:rPr>
  </w:style>
  <w:style w:type="paragraph" w:styleId="KSDialogue">
    <w:name w:val="KS Dialogue"/>
    <w:basedOn w:val="Normal"/>
    <w:next w:val="KS Action"/>
    <w:qFormat/>
    <w:pPr>
      <w:spacing w:after="0" w:before="0" w:line="240"/>
      <w:ind w:left="1440" w:right="2160"/>
    </w:pPr>
    <w:rPr>
      <w:rFonts w:ascii="Courier New" w:cs="Courier New" w:eastAsia="GulimChe" w:hAnsi="Courier New"/>
      <w:sz w:val="24"/>
      <w:szCs w:val="24"/>
    </w:rPr>
  </w:style>
  <w:style w:type="paragraph" w:styleId="KSTransition">
    <w:name w:val="KS Transition"/>
    <w:basedOn w:val="Normal"/>
    <w:next w:val="KS Action"/>
    <w:qFormat/>
    <w:pPr>
      <w:spacing w:after="0" w:before="240" w:line="240"/>
      <w:jc w:val="right"/>
    </w:pPr>
    <w:rPr>
      <w:rFonts w:ascii="Courier New" w:cs="Courier New" w:eastAsia="GulimChe" w:hAnsi="Courier New"/>
      <w:cap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vxg1dnlkmonkhmta78m8u" Type="http://schemas.openxmlformats.org/officeDocument/2006/relationships/hyperlink" Target="https://kashnascript.com/ko/?k=sablon-wor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시나리오 템플릿</dc:title>
  <dc:creator>Kashna Script</dc:creator>
  <dc:description>kashnascript.com</dc:description>
  <cp:lastModifiedBy>Un-named</cp:lastModifiedBy>
  <cp:revision>1</cp:revision>
  <dcterms:created xsi:type="dcterms:W3CDTF">2026-10-24T19:33:08.301Z</dcterms:created>
  <dcterms:modified xsi:type="dcterms:W3CDTF">2026-10-24T19:33:08.301Z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